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2A06C7">
      <w:r>
        <w:rPr>
          <w:rFonts w:hint="eastAsia" w:ascii="仿宋_GB2312" w:hAnsi="黑体" w:eastAsia="仿宋_GB2312"/>
          <w:sz w:val="32"/>
          <w:szCs w:val="32"/>
        </w:rPr>
        <w:t>附件一：</w:t>
      </w:r>
    </w:p>
    <w:p w14:paraId="0C8966E0">
      <w:pPr>
        <w:jc w:val="center"/>
        <w:rPr>
          <w:rFonts w:hint="eastAsia" w:ascii="方正小标宋_GBK" w:hAnsi="Times New Roman" w:eastAsia="方正小标宋_GBK"/>
          <w:sz w:val="44"/>
          <w:szCs w:val="44"/>
        </w:rPr>
      </w:pPr>
      <w:r>
        <w:rPr>
          <w:rFonts w:hint="eastAsia" w:ascii="方正小标宋_GBK" w:hAnsi="Times New Roman" w:eastAsia="方正小标宋_GBK"/>
          <w:sz w:val="44"/>
          <w:szCs w:val="44"/>
        </w:rPr>
        <w:t>学生信息</w:t>
      </w:r>
      <w:r>
        <w:rPr>
          <w:rFonts w:hint="eastAsia" w:ascii="方正小标宋_GBK" w:hAnsi="Times New Roman" w:eastAsia="方正小标宋_GBK"/>
          <w:sz w:val="44"/>
          <w:szCs w:val="44"/>
          <w:lang w:val="en-US" w:eastAsia="zh-CN"/>
        </w:rPr>
        <w:t>维护</w:t>
      </w:r>
      <w:r>
        <w:rPr>
          <w:rFonts w:hint="eastAsia" w:ascii="方正小标宋_GBK" w:hAnsi="Times New Roman" w:eastAsia="方正小标宋_GBK"/>
          <w:sz w:val="44"/>
          <w:szCs w:val="44"/>
        </w:rPr>
        <w:t>及学习查看操作说明</w:t>
      </w:r>
    </w:p>
    <w:p w14:paraId="3B6D108E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一、平台登录</w:t>
      </w:r>
    </w:p>
    <w:p w14:paraId="73C4538C">
      <w:pPr>
        <w:ind w:firstLine="640" w:firstLineChars="200"/>
        <w:rPr>
          <w:rFonts w:hint="eastAsia" w:ascii="仿宋_GB2312" w:hAnsi="黑体" w:eastAsia="仿宋_GB2312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浏览器</w:t>
      </w:r>
      <w:r>
        <w:rPr>
          <w:rFonts w:hint="eastAsia" w:ascii="仿宋_GB2312" w:hAnsi="黑体" w:eastAsia="仿宋_GB2312"/>
          <w:sz w:val="32"/>
          <w:szCs w:val="32"/>
        </w:rPr>
        <w:t>输入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如下地址：</w:t>
      </w:r>
    </w:p>
    <w:p w14:paraId="2333F80E">
      <w:pPr>
        <w:ind w:firstLine="640" w:firstLineChars="200"/>
        <w:rPr>
          <w:rFonts w:ascii="仿宋_GB2312" w:hAnsi="黑体" w:eastAsia="仿宋_GB2312"/>
          <w:sz w:val="32"/>
          <w:szCs w:val="32"/>
        </w:rPr>
      </w:pPr>
      <w:r>
        <w:rPr>
          <w:rFonts w:ascii="仿宋_GB2312" w:hAnsi="黑体" w:eastAsia="仿宋_GB2312"/>
          <w:sz w:val="32"/>
          <w:szCs w:val="32"/>
        </w:rPr>
        <w:fldChar w:fldCharType="begin"/>
      </w:r>
      <w:r>
        <w:rPr>
          <w:rFonts w:ascii="仿宋_GB2312" w:hAnsi="黑体" w:eastAsia="仿宋_GB2312"/>
          <w:sz w:val="32"/>
          <w:szCs w:val="32"/>
        </w:rPr>
        <w:instrText xml:space="preserve"> HYPERLINK "https://115.238.80.98:9621/jtPortal/login" </w:instrText>
      </w:r>
      <w:r>
        <w:rPr>
          <w:rFonts w:ascii="仿宋_GB2312" w:hAnsi="黑体" w:eastAsia="仿宋_GB2312"/>
          <w:sz w:val="32"/>
          <w:szCs w:val="32"/>
        </w:rPr>
        <w:fldChar w:fldCharType="separate"/>
      </w:r>
      <w:r>
        <w:rPr>
          <w:rFonts w:ascii="仿宋_GB2312" w:hAnsi="黑体" w:eastAsia="仿宋_GB2312"/>
          <w:sz w:val="32"/>
          <w:szCs w:val="32"/>
        </w:rPr>
        <w:t>https://115.238.80.98:9621/jtPortal/login</w:t>
      </w:r>
      <w:r>
        <w:rPr>
          <w:rFonts w:ascii="仿宋_GB2312" w:hAnsi="黑体" w:eastAsia="仿宋_GB2312"/>
          <w:sz w:val="32"/>
          <w:szCs w:val="32"/>
        </w:rPr>
        <w:fldChar w:fldCharType="end"/>
      </w:r>
      <w:r>
        <w:rPr>
          <w:rFonts w:hint="eastAsia" w:ascii="仿宋_GB2312" w:hAnsi="黑体" w:eastAsia="仿宋_GB2312"/>
          <w:sz w:val="32"/>
          <w:szCs w:val="32"/>
        </w:rPr>
        <w:t>。</w:t>
      </w:r>
    </w:p>
    <w:p w14:paraId="12D7B457">
      <w:pPr>
        <w:ind w:firstLine="640" w:firstLineChars="200"/>
        <w:rPr>
          <w:rFonts w:hint="eastAsia" w:ascii="仿宋_GB2312" w:hAnsi="黑体" w:eastAsia="仿宋_GB2312"/>
          <w:sz w:val="32"/>
          <w:szCs w:val="32"/>
          <w:lang w:eastAsia="zh-CN"/>
        </w:rPr>
      </w:pPr>
      <w:r>
        <w:rPr>
          <w:rFonts w:hint="eastAsia" w:ascii="仿宋_GB2312" w:hAnsi="黑体" w:eastAsia="仿宋_GB2312"/>
          <w:sz w:val="32"/>
          <w:szCs w:val="32"/>
        </w:rPr>
        <w:t>首次登录会出现“您的连接不是私密连接”提示</w:t>
      </w:r>
      <w:bookmarkStart w:id="0" w:name="_GoBack"/>
      <w:bookmarkEnd w:id="0"/>
      <w:r>
        <w:rPr>
          <w:rFonts w:hint="eastAsia" w:ascii="仿宋_GB2312" w:hAnsi="黑体" w:eastAsia="仿宋_GB2312"/>
          <w:sz w:val="32"/>
          <w:szCs w:val="32"/>
        </w:rPr>
        <w:t>，点击“高级”—“继续前往”即可</w:t>
      </w:r>
      <w:r>
        <w:rPr>
          <w:rFonts w:hint="eastAsia" w:ascii="仿宋_GB2312" w:hAnsi="黑体" w:eastAsia="仿宋_GB2312"/>
          <w:sz w:val="32"/>
          <w:szCs w:val="32"/>
          <w:lang w:eastAsia="zh-CN"/>
        </w:rPr>
        <w:t>。</w:t>
      </w:r>
    </w:p>
    <w:p w14:paraId="0FFC9E8A">
      <w:pPr>
        <w:pStyle w:val="17"/>
        <w:ind w:firstLine="0" w:firstLineChars="0"/>
        <w:jc w:val="center"/>
        <w:rPr>
          <w:lang/>
        </w:rPr>
      </w:pPr>
      <w:r>
        <w:rPr>
          <w:lang/>
        </w:rPr>
        <w:drawing>
          <wp:inline distT="0" distB="0" distL="114300" distR="114300">
            <wp:extent cx="2523490" cy="1621155"/>
            <wp:effectExtent l="0" t="0" r="10160" b="17145"/>
            <wp:docPr id="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rcRect l="28648" t="13487" r="27440" b="27509"/>
                    <a:stretch>
                      <a:fillRect/>
                    </a:stretch>
                  </pic:blipFill>
                  <pic:spPr>
                    <a:xfrm>
                      <a:off x="0" y="0"/>
                      <a:ext cx="2523490" cy="1621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/>
        </w:rPr>
        <w:t xml:space="preserve"> </w:t>
      </w:r>
      <w:r>
        <w:rPr>
          <w:lang/>
        </w:rPr>
        <w:drawing>
          <wp:inline distT="0" distB="0" distL="114300" distR="114300">
            <wp:extent cx="1974850" cy="1621155"/>
            <wp:effectExtent l="0" t="0" r="6350" b="17145"/>
            <wp:docPr id="2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5"/>
                    <pic:cNvPicPr>
                      <a:picLocks noChangeAspect="1"/>
                    </pic:cNvPicPr>
                  </pic:nvPicPr>
                  <pic:blipFill>
                    <a:blip r:embed="rId5"/>
                    <a:srcRect l="25482" t="13321" r="28583" b="7559"/>
                    <a:stretch>
                      <a:fillRect/>
                    </a:stretch>
                  </pic:blipFill>
                  <pic:spPr>
                    <a:xfrm>
                      <a:off x="0" y="0"/>
                      <a:ext cx="1974850" cy="1621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7E0744">
      <w:pPr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二、学生信息录入</w:t>
      </w:r>
    </w:p>
    <w:p w14:paraId="49624245">
      <w:pPr>
        <w:ind w:firstLine="640" w:firstLineChars="200"/>
        <w:rPr>
          <w:rFonts w:hint="default" w:ascii="仿宋_GB2312" w:hAnsi="黑体" w:eastAsia="仿宋_GB2312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/>
          <w:sz w:val="32"/>
          <w:szCs w:val="32"/>
        </w:rPr>
        <w:t>1</w:t>
      </w:r>
      <w:r>
        <w:rPr>
          <w:rFonts w:ascii="仿宋_GB2312" w:hAnsi="黑体" w:eastAsia="仿宋_GB2312"/>
          <w:sz w:val="32"/>
          <w:szCs w:val="32"/>
        </w:rPr>
        <w:t>.</w:t>
      </w:r>
      <w:r>
        <w:rPr>
          <w:rFonts w:hint="eastAsia" w:ascii="仿宋_GB2312" w:hAnsi="黑体" w:eastAsia="仿宋_GB2312"/>
          <w:sz w:val="32"/>
          <w:szCs w:val="32"/>
        </w:rPr>
        <w:t>单个录入：点击“应用中心”—“安全综合画像”—“安全画像”—“档案中心”—“人员”—“新建”，完善“姓名”“证件类型”“证件号码”“院系/班级”，其中“院系/班级”写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清楚</w:t>
      </w:r>
      <w:r>
        <w:rPr>
          <w:rFonts w:hint="eastAsia" w:ascii="仿宋_GB2312" w:hAnsi="黑体" w:eastAsia="仿宋_GB2312"/>
          <w:sz w:val="32"/>
          <w:szCs w:val="32"/>
        </w:rPr>
        <w:t>院系</w:t>
      </w:r>
      <w:r>
        <w:rPr>
          <w:rFonts w:hint="eastAsia" w:ascii="仿宋_GB2312" w:hAnsi="黑体" w:eastAsia="仿宋_GB2312"/>
          <w:sz w:val="32"/>
          <w:szCs w:val="32"/>
          <w:lang w:eastAsia="zh-CN"/>
        </w:rPr>
        <w:t>、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年级和学生类型</w:t>
      </w:r>
      <w:r>
        <w:rPr>
          <w:rFonts w:hint="eastAsia" w:ascii="仿宋_GB2312" w:hAnsi="黑体" w:eastAsia="仿宋_GB2312"/>
          <w:sz w:val="32"/>
          <w:szCs w:val="32"/>
          <w:lang w:eastAsia="zh-CN"/>
        </w:rPr>
        <w:t>，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比如“自动化学院/2022级本科生”。</w:t>
      </w:r>
    </w:p>
    <w:p w14:paraId="1AC08E3C">
      <w:pPr>
        <w:jc w:val="center"/>
        <w:rPr>
          <w:lang/>
        </w:rPr>
      </w:pPr>
      <w:r>
        <w:rPr>
          <w:lang/>
        </w:rPr>
        <w:drawing>
          <wp:inline distT="0" distB="0" distL="114300" distR="114300">
            <wp:extent cx="5274945" cy="2773680"/>
            <wp:effectExtent l="0" t="0" r="1905" b="762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rcRect t="2019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77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B276EC">
      <w:pPr>
        <w:jc w:val="center"/>
        <w:rPr>
          <w:rFonts w:hint="eastAsia" w:ascii="仿宋_GB2312" w:hAnsi="黑体" w:eastAsia="仿宋_GB2312"/>
          <w:sz w:val="32"/>
          <w:szCs w:val="32"/>
        </w:rPr>
      </w:pPr>
      <w:r>
        <w:rPr>
          <w:lang/>
        </w:rPr>
        <w:drawing>
          <wp:inline distT="0" distB="0" distL="114300" distR="114300">
            <wp:extent cx="5273040" cy="1529715"/>
            <wp:effectExtent l="0" t="0" r="3810" b="13335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529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C5E0CE">
      <w:pPr>
        <w:ind w:firstLine="640" w:firstLineChars="200"/>
        <w:rPr>
          <w:rFonts w:hint="eastAsia" w:ascii="仿宋_GB2312" w:hAnsi="黑体" w:eastAsia="仿宋_GB2312"/>
          <w:sz w:val="32"/>
          <w:szCs w:val="32"/>
        </w:rPr>
      </w:pPr>
      <w:r>
        <w:rPr>
          <w:rFonts w:ascii="仿宋_GB2312" w:hAnsi="黑体" w:eastAsia="仿宋_GB2312"/>
          <w:sz w:val="32"/>
          <w:szCs w:val="32"/>
        </w:rPr>
        <w:t>2</w:t>
      </w:r>
      <w:r>
        <w:rPr>
          <w:rFonts w:hint="eastAsia" w:ascii="仿宋_GB2312" w:hAnsi="黑体" w:eastAsia="仿宋_GB2312"/>
          <w:sz w:val="32"/>
          <w:szCs w:val="32"/>
        </w:rPr>
        <w:t>.批量导入：点击“应用中心”—“安全综合画像”—“安全画像”—“档案中心”—“人员”—“下载模板”，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在模板填写内容</w:t>
      </w:r>
      <w:r>
        <w:rPr>
          <w:rFonts w:hint="eastAsia" w:ascii="仿宋_GB2312" w:hAnsi="黑体" w:eastAsia="仿宋_GB2312"/>
          <w:sz w:val="32"/>
          <w:szCs w:val="32"/>
        </w:rPr>
        <w:t>后上传即可。</w:t>
      </w:r>
    </w:p>
    <w:p w14:paraId="01EEA645">
      <w:r>
        <w:drawing>
          <wp:inline distT="0" distB="0" distL="114300" distR="114300">
            <wp:extent cx="5760720" cy="1850390"/>
            <wp:effectExtent l="0" t="0" r="11430" b="16510"/>
            <wp:docPr id="5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50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C98FFF">
      <w:r>
        <w:drawing>
          <wp:inline distT="0" distB="0" distL="114300" distR="114300">
            <wp:extent cx="5760720" cy="1859915"/>
            <wp:effectExtent l="0" t="0" r="11430" b="6985"/>
            <wp:docPr id="6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59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42DDEE">
      <w:pPr>
        <w:ind w:firstLine="640" w:firstLineChars="200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导入说明：模板标星项三列必填，证件类型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填“A”（</w:t>
      </w:r>
      <w:r>
        <w:rPr>
          <w:rFonts w:hint="eastAsia" w:ascii="仿宋_GB2312" w:hAnsi="黑体" w:eastAsia="仿宋_GB2312"/>
          <w:sz w:val="32"/>
          <w:szCs w:val="32"/>
        </w:rPr>
        <w:t>居民身份证</w:t>
      </w:r>
      <w:r>
        <w:rPr>
          <w:rFonts w:hint="eastAsia" w:ascii="仿宋_GB2312" w:hAnsi="黑体" w:eastAsia="仿宋_GB2312"/>
          <w:sz w:val="32"/>
          <w:szCs w:val="32"/>
          <w:lang w:eastAsia="zh-CN"/>
        </w:rPr>
        <w:t>，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见“证件类型（字典）”），</w:t>
      </w:r>
      <w:r>
        <w:rPr>
          <w:rFonts w:hint="eastAsia" w:ascii="仿宋_GB2312" w:hAnsi="黑体" w:eastAsia="仿宋_GB2312"/>
          <w:sz w:val="32"/>
          <w:szCs w:val="32"/>
        </w:rPr>
        <w:t>所属组织代码一栏填杭电学校代码：330199000004</w:t>
      </w:r>
      <w:r>
        <w:rPr>
          <w:rFonts w:hint="eastAsia" w:ascii="仿宋_GB2312" w:hAnsi="黑体" w:eastAsia="仿宋_GB2312"/>
          <w:sz w:val="32"/>
          <w:szCs w:val="32"/>
          <w:lang w:eastAsia="zh-CN"/>
        </w:rPr>
        <w:t>，</w:t>
      </w:r>
      <w:r>
        <w:rPr>
          <w:rFonts w:hint="eastAsia" w:ascii="仿宋_GB2312" w:hAnsi="黑体" w:eastAsia="仿宋_GB2312"/>
          <w:sz w:val="32"/>
          <w:szCs w:val="32"/>
        </w:rPr>
        <w:t>所属组织下级部门写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清楚</w:t>
      </w:r>
      <w:r>
        <w:rPr>
          <w:rFonts w:hint="eastAsia" w:ascii="仿宋_GB2312" w:hAnsi="黑体" w:eastAsia="仿宋_GB2312"/>
          <w:sz w:val="32"/>
          <w:szCs w:val="32"/>
        </w:rPr>
        <w:t>院系</w:t>
      </w:r>
      <w:r>
        <w:rPr>
          <w:rFonts w:hint="eastAsia" w:ascii="仿宋_GB2312" w:hAnsi="黑体" w:eastAsia="仿宋_GB2312"/>
          <w:sz w:val="32"/>
          <w:szCs w:val="32"/>
          <w:lang w:eastAsia="zh-CN"/>
        </w:rPr>
        <w:t>、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年级和学生类型</w:t>
      </w:r>
      <w:r>
        <w:rPr>
          <w:rFonts w:hint="eastAsia" w:ascii="仿宋_GB2312" w:hAnsi="黑体" w:eastAsia="仿宋_GB2312"/>
          <w:sz w:val="32"/>
          <w:szCs w:val="32"/>
        </w:rPr>
        <w:t>，如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“自动化学院/2022级本科生”</w:t>
      </w:r>
      <w:r>
        <w:rPr>
          <w:rFonts w:hint="eastAsia" w:ascii="仿宋_GB2312" w:hAnsi="黑体" w:eastAsia="仿宋_GB2312"/>
          <w:sz w:val="32"/>
          <w:szCs w:val="32"/>
        </w:rPr>
        <w:t>。除这五项必填外，模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板</w:t>
      </w:r>
      <w:r>
        <w:rPr>
          <w:rFonts w:hint="eastAsia" w:ascii="仿宋_GB2312" w:hAnsi="黑体" w:eastAsia="仿宋_GB2312"/>
          <w:sz w:val="32"/>
          <w:szCs w:val="32"/>
        </w:rPr>
        <w:t>其他项可不填。注意：学生信息一定要导入，否则该生无法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登录平台</w:t>
      </w:r>
      <w:r>
        <w:rPr>
          <w:rFonts w:hint="eastAsia" w:ascii="仿宋_GB2312" w:hAnsi="黑体" w:eastAsia="仿宋_GB2312"/>
          <w:sz w:val="32"/>
          <w:szCs w:val="32"/>
        </w:rPr>
        <w:t>。</w:t>
      </w:r>
    </w:p>
    <w:p w14:paraId="2537B7E4">
      <w:pPr>
        <w:pStyle w:val="17"/>
        <w:ind w:firstLine="0" w:firstLineChars="0"/>
        <w:jc w:val="center"/>
      </w:pPr>
      <w:r>
        <w:drawing>
          <wp:inline distT="0" distB="0" distL="114300" distR="114300">
            <wp:extent cx="2295525" cy="457200"/>
            <wp:effectExtent l="0" t="0" r="9525" b="0"/>
            <wp:docPr id="7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2"/>
                    <pic:cNvPicPr>
                      <a:picLocks noChangeAspect="1"/>
                    </pic:cNvPicPr>
                  </pic:nvPicPr>
                  <pic:blipFill>
                    <a:blip r:embed="rId10"/>
                    <a:srcRect t="3999"/>
                    <a:stretch>
                      <a:fillRect/>
                    </a:stretch>
                  </pic:blipFill>
                  <pic:spPr>
                    <a:xfrm>
                      <a:off x="0" y="0"/>
                      <a:ext cx="229552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1943100" cy="457200"/>
            <wp:effectExtent l="0" t="0" r="0" b="0"/>
            <wp:docPr id="8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2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AD6D78">
      <w:pPr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三、学生信息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删除</w:t>
      </w:r>
    </w:p>
    <w:p w14:paraId="432C4188">
      <w:pPr>
        <w:ind w:firstLine="640" w:firstLineChars="200"/>
        <w:rPr>
          <w:rFonts w:hint="default" w:ascii="仿宋_GB2312" w:hAnsi="黑体" w:eastAsia="仿宋_GB2312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/>
          <w:sz w:val="32"/>
          <w:szCs w:val="32"/>
        </w:rPr>
        <w:t>点击“应用中心”—“安全综合画像”—“安全画像”—“档案中心”—“人员”</w:t>
      </w:r>
      <w:r>
        <w:rPr>
          <w:rFonts w:hint="eastAsia" w:ascii="仿宋_GB2312" w:hAnsi="黑体" w:eastAsia="仿宋_GB2312"/>
          <w:sz w:val="32"/>
          <w:szCs w:val="32"/>
          <w:lang w:eastAsia="zh-CN"/>
        </w:rPr>
        <w:t>，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选中需要删除人员或“全选”后，再点击“批量删除”。</w:t>
      </w:r>
    </w:p>
    <w:p w14:paraId="0D1EB6A7">
      <w:pPr>
        <w:rPr>
          <w:rFonts w:hint="eastAsia" w:ascii="仿宋_GB2312" w:hAnsi="黑体" w:eastAsia="仿宋_GB2312"/>
          <w:sz w:val="32"/>
          <w:szCs w:val="32"/>
        </w:rPr>
      </w:pPr>
      <w:r>
        <w:drawing>
          <wp:inline distT="0" distB="0" distL="114300" distR="114300">
            <wp:extent cx="5212080" cy="2823845"/>
            <wp:effectExtent l="0" t="0" r="7620" b="14605"/>
            <wp:docPr id="9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24"/>
                    <pic:cNvPicPr>
                      <a:picLocks noChangeAspect="1"/>
                    </pic:cNvPicPr>
                  </pic:nvPicPr>
                  <pic:blipFill>
                    <a:blip r:embed="rId12"/>
                    <a:srcRect l="723" t="1767" r="362"/>
                    <a:stretch>
                      <a:fillRect/>
                    </a:stretch>
                  </pic:blipFill>
                  <pic:spPr>
                    <a:xfrm>
                      <a:off x="0" y="0"/>
                      <a:ext cx="5212080" cy="2823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DD174">
      <w:pPr>
        <w:ind w:firstLine="640" w:firstLineChars="200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学生信息更改</w:t>
      </w:r>
    </w:p>
    <w:p w14:paraId="552F22D0">
      <w:pPr>
        <w:ind w:firstLine="640" w:firstLineChars="200"/>
        <w:rPr>
          <w:rFonts w:hint="default" w:ascii="仿宋_GB2312" w:hAnsi="黑体" w:eastAsia="仿宋_GB2312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/>
          <w:sz w:val="32"/>
          <w:szCs w:val="32"/>
        </w:rPr>
        <w:t>点击“应用中心”—“安全综合画像”—“安全画像”—“档案中心”—“人员”</w:t>
      </w:r>
      <w:r>
        <w:rPr>
          <w:rFonts w:hint="eastAsia" w:ascii="仿宋_GB2312" w:hAnsi="黑体" w:eastAsia="仿宋_GB2312"/>
          <w:sz w:val="32"/>
          <w:szCs w:val="32"/>
          <w:lang w:eastAsia="zh-CN"/>
        </w:rPr>
        <w:t>，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点击某人后，点击编辑，完成更改后保存即可。</w:t>
      </w:r>
    </w:p>
    <w:p w14:paraId="203DEC80">
      <w:pPr>
        <w:rPr>
          <w:rFonts w:hint="eastAsia" w:ascii="黑体" w:hAnsi="黑体" w:eastAsia="黑体"/>
          <w:sz w:val="32"/>
          <w:szCs w:val="32"/>
        </w:rPr>
      </w:pPr>
      <w:r>
        <w:drawing>
          <wp:inline distT="0" distB="0" distL="114300" distR="114300">
            <wp:extent cx="5265420" cy="1585595"/>
            <wp:effectExtent l="0" t="0" r="11430" b="14605"/>
            <wp:docPr id="10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2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585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19C3B5">
      <w:pPr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/>
          <w:sz w:val="32"/>
          <w:szCs w:val="32"/>
        </w:rPr>
        <w:t>、学习情况查看</w:t>
      </w:r>
    </w:p>
    <w:p w14:paraId="53819A82">
      <w:pPr>
        <w:ind w:firstLine="640" w:firstLineChars="200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点击“应用中心”—“隐患治理”—“隐患工作台”—“课程派发”—“派发详情”—“院校班级”查看。</w:t>
      </w:r>
    </w:p>
    <w:p w14:paraId="2DF601B7">
      <w:pPr>
        <w:jc w:val="center"/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139690" cy="2292985"/>
            <wp:effectExtent l="0" t="0" r="3810" b="12065"/>
            <wp:docPr id="11" name="图片 53" descr="f7f5c0d6a4254bce92670093b9948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53" descr="f7f5c0d6a4254bce92670093b9948ba"/>
                    <pic:cNvPicPr>
                      <a:picLocks noChangeAspect="1"/>
                    </pic:cNvPicPr>
                  </pic:nvPicPr>
                  <pic:blipFill>
                    <a:blip r:embed="rId14"/>
                    <a:srcRect r="978"/>
                    <a:stretch>
                      <a:fillRect/>
                    </a:stretch>
                  </pic:blipFill>
                  <pic:spPr>
                    <a:xfrm>
                      <a:off x="0" y="0"/>
                      <a:ext cx="5139690" cy="2292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271ADC">
      <w:pPr>
        <w:jc w:val="center"/>
      </w:pPr>
      <w:r>
        <w:drawing>
          <wp:inline distT="0" distB="0" distL="114300" distR="114300">
            <wp:extent cx="5266690" cy="2138680"/>
            <wp:effectExtent l="0" t="0" r="10160" b="13970"/>
            <wp:docPr id="12" name="图片 55" descr="524c3be18bda4a44aae06ca09021c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55" descr="524c3be18bda4a44aae06ca09021c5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3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A0AD4E5-7934-4632-AF6F-E87575B81E7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56A55406-0DF9-4052-9BD4-3F1D4659A41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83B6466A-D03E-42CB-8089-0A843929AAB9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1182205"/>
    <w:multiLevelType w:val="multilevel"/>
    <w:tmpl w:val="61182205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eastAsia"/>
      </w:rPr>
    </w:lvl>
    <w:lvl w:ilvl="1" w:tentative="0">
      <w:start w:val="1"/>
      <w:numFmt w:val="decimal"/>
      <w:pStyle w:val="2"/>
      <w:lvlText w:val="%1.%2"/>
      <w:lvlJc w:val="left"/>
      <w:pPr>
        <w:ind w:left="425" w:hanging="425"/>
      </w:pPr>
      <w:rPr>
        <w:rFonts w:hint="eastAsia"/>
      </w:rPr>
    </w:lvl>
    <w:lvl w:ilvl="2" w:tentative="0">
      <w:start w:val="1"/>
      <w:numFmt w:val="decimal"/>
      <w:pStyle w:val="3"/>
      <w:lvlText w:val="%1.%2.%3"/>
      <w:lvlJc w:val="left"/>
      <w:pPr>
        <w:ind w:left="3685" w:hanging="425"/>
      </w:pPr>
      <w:rPr>
        <w:rFonts w:hint="eastAsia"/>
      </w:rPr>
    </w:lvl>
    <w:lvl w:ilvl="3" w:tentative="0">
      <w:start w:val="1"/>
      <w:numFmt w:val="decimal"/>
      <w:pStyle w:val="4"/>
      <w:lvlText w:val="%1.%2.%3.%4"/>
      <w:lvlJc w:val="left"/>
      <w:pPr>
        <w:ind w:left="425" w:hanging="425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425" w:hanging="425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425" w:hanging="425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425" w:hanging="425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25" w:hanging="425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425" w:hanging="425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TrueTypeFonts/>
  <w:saveSubsetFonts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VlM2Q1ODlmMjdhYTIyMWNiMGE1NTM4NTMxMGU5MDMifQ=="/>
    <w:docVar w:name="KSO_WPS_MARK_KEY" w:val="45bf72a2-fdf0-4517-a7c6-dab413db562c"/>
  </w:docVars>
  <w:rsids>
    <w:rsidRoot w:val="003E5352"/>
    <w:rsid w:val="0000630F"/>
    <w:rsid w:val="0000766E"/>
    <w:rsid w:val="00023B4E"/>
    <w:rsid w:val="00032010"/>
    <w:rsid w:val="00042A1D"/>
    <w:rsid w:val="00044CB8"/>
    <w:rsid w:val="00045E96"/>
    <w:rsid w:val="00045F60"/>
    <w:rsid w:val="000537F3"/>
    <w:rsid w:val="00064281"/>
    <w:rsid w:val="0008597E"/>
    <w:rsid w:val="00090DB9"/>
    <w:rsid w:val="000A24D4"/>
    <w:rsid w:val="000A4C62"/>
    <w:rsid w:val="000B3FCD"/>
    <w:rsid w:val="000C4D12"/>
    <w:rsid w:val="000D1BBE"/>
    <w:rsid w:val="000F33CE"/>
    <w:rsid w:val="00121FAE"/>
    <w:rsid w:val="00127E18"/>
    <w:rsid w:val="00164383"/>
    <w:rsid w:val="001B4C84"/>
    <w:rsid w:val="001E1AFD"/>
    <w:rsid w:val="001F367E"/>
    <w:rsid w:val="001F3F99"/>
    <w:rsid w:val="00211F16"/>
    <w:rsid w:val="0024382A"/>
    <w:rsid w:val="0025663A"/>
    <w:rsid w:val="00267DCF"/>
    <w:rsid w:val="00275119"/>
    <w:rsid w:val="00296419"/>
    <w:rsid w:val="002A4EB1"/>
    <w:rsid w:val="002C2D9D"/>
    <w:rsid w:val="002C3164"/>
    <w:rsid w:val="002C32DE"/>
    <w:rsid w:val="002D5103"/>
    <w:rsid w:val="002E03FA"/>
    <w:rsid w:val="00307B25"/>
    <w:rsid w:val="0031382C"/>
    <w:rsid w:val="00314884"/>
    <w:rsid w:val="003472AB"/>
    <w:rsid w:val="00357DB9"/>
    <w:rsid w:val="003634D6"/>
    <w:rsid w:val="003E4B73"/>
    <w:rsid w:val="003E5352"/>
    <w:rsid w:val="00402D38"/>
    <w:rsid w:val="0041212A"/>
    <w:rsid w:val="00443A18"/>
    <w:rsid w:val="004542EE"/>
    <w:rsid w:val="004A0FB6"/>
    <w:rsid w:val="004A4CFE"/>
    <w:rsid w:val="004F1A2C"/>
    <w:rsid w:val="004F48A8"/>
    <w:rsid w:val="00524E8C"/>
    <w:rsid w:val="00531D35"/>
    <w:rsid w:val="00550DD8"/>
    <w:rsid w:val="0056695F"/>
    <w:rsid w:val="00590780"/>
    <w:rsid w:val="00593FD2"/>
    <w:rsid w:val="005B2331"/>
    <w:rsid w:val="005B4E24"/>
    <w:rsid w:val="005E5D6B"/>
    <w:rsid w:val="005E6F41"/>
    <w:rsid w:val="00602119"/>
    <w:rsid w:val="0060438A"/>
    <w:rsid w:val="00612E78"/>
    <w:rsid w:val="00626DCD"/>
    <w:rsid w:val="006B635D"/>
    <w:rsid w:val="006D37B0"/>
    <w:rsid w:val="006E20C6"/>
    <w:rsid w:val="006E2AA0"/>
    <w:rsid w:val="00716452"/>
    <w:rsid w:val="007317B1"/>
    <w:rsid w:val="0075045F"/>
    <w:rsid w:val="00782216"/>
    <w:rsid w:val="007C34F8"/>
    <w:rsid w:val="007D1139"/>
    <w:rsid w:val="007D6E05"/>
    <w:rsid w:val="007D7099"/>
    <w:rsid w:val="008016CA"/>
    <w:rsid w:val="008342E8"/>
    <w:rsid w:val="00836B35"/>
    <w:rsid w:val="008842E7"/>
    <w:rsid w:val="0089414A"/>
    <w:rsid w:val="008947AC"/>
    <w:rsid w:val="0089772C"/>
    <w:rsid w:val="008C4A51"/>
    <w:rsid w:val="008E066B"/>
    <w:rsid w:val="00934C7E"/>
    <w:rsid w:val="009A2C0C"/>
    <w:rsid w:val="009C7953"/>
    <w:rsid w:val="00A07EF1"/>
    <w:rsid w:val="00A118B9"/>
    <w:rsid w:val="00A12AA2"/>
    <w:rsid w:val="00A312C1"/>
    <w:rsid w:val="00A35A06"/>
    <w:rsid w:val="00A45058"/>
    <w:rsid w:val="00A66298"/>
    <w:rsid w:val="00A748AB"/>
    <w:rsid w:val="00A77E8B"/>
    <w:rsid w:val="00AA46CE"/>
    <w:rsid w:val="00AD43B1"/>
    <w:rsid w:val="00AD71BE"/>
    <w:rsid w:val="00AF4AFC"/>
    <w:rsid w:val="00B15E89"/>
    <w:rsid w:val="00B34E2B"/>
    <w:rsid w:val="00B45B7B"/>
    <w:rsid w:val="00B60F77"/>
    <w:rsid w:val="00B80461"/>
    <w:rsid w:val="00B8678D"/>
    <w:rsid w:val="00BA0485"/>
    <w:rsid w:val="00BD6724"/>
    <w:rsid w:val="00C004F2"/>
    <w:rsid w:val="00C011FD"/>
    <w:rsid w:val="00C0290F"/>
    <w:rsid w:val="00C03F6D"/>
    <w:rsid w:val="00C34366"/>
    <w:rsid w:val="00C567B0"/>
    <w:rsid w:val="00C65D2D"/>
    <w:rsid w:val="00C87E92"/>
    <w:rsid w:val="00C91A48"/>
    <w:rsid w:val="00C91BE1"/>
    <w:rsid w:val="00C95A33"/>
    <w:rsid w:val="00D140CE"/>
    <w:rsid w:val="00D166C0"/>
    <w:rsid w:val="00D57DCF"/>
    <w:rsid w:val="00D81489"/>
    <w:rsid w:val="00D90DB2"/>
    <w:rsid w:val="00D976CD"/>
    <w:rsid w:val="00D977F2"/>
    <w:rsid w:val="00DA0864"/>
    <w:rsid w:val="00DC6C61"/>
    <w:rsid w:val="00E3180D"/>
    <w:rsid w:val="00E333DE"/>
    <w:rsid w:val="00E35D21"/>
    <w:rsid w:val="00E550D6"/>
    <w:rsid w:val="00E56FB6"/>
    <w:rsid w:val="00E76195"/>
    <w:rsid w:val="00E84B95"/>
    <w:rsid w:val="00E95C77"/>
    <w:rsid w:val="00EB0ACF"/>
    <w:rsid w:val="00EC2DAA"/>
    <w:rsid w:val="00ED1281"/>
    <w:rsid w:val="00ED20A0"/>
    <w:rsid w:val="00F11698"/>
    <w:rsid w:val="00F2607A"/>
    <w:rsid w:val="00F34123"/>
    <w:rsid w:val="00F52342"/>
    <w:rsid w:val="00FC4623"/>
    <w:rsid w:val="00FD5A5E"/>
    <w:rsid w:val="0151420B"/>
    <w:rsid w:val="01AE3178"/>
    <w:rsid w:val="01C46A43"/>
    <w:rsid w:val="046A59AB"/>
    <w:rsid w:val="053E7760"/>
    <w:rsid w:val="054D4B51"/>
    <w:rsid w:val="059C3EB9"/>
    <w:rsid w:val="05FD10D6"/>
    <w:rsid w:val="064A5B67"/>
    <w:rsid w:val="06B26C2D"/>
    <w:rsid w:val="07883481"/>
    <w:rsid w:val="08374D1B"/>
    <w:rsid w:val="0844129D"/>
    <w:rsid w:val="091B35A4"/>
    <w:rsid w:val="09534B0C"/>
    <w:rsid w:val="096D7FDD"/>
    <w:rsid w:val="0A957370"/>
    <w:rsid w:val="0CA90F06"/>
    <w:rsid w:val="0D0B2166"/>
    <w:rsid w:val="0DA053E7"/>
    <w:rsid w:val="0DF60D95"/>
    <w:rsid w:val="0EDB1948"/>
    <w:rsid w:val="0F8527C0"/>
    <w:rsid w:val="0FCF6FFA"/>
    <w:rsid w:val="10A63000"/>
    <w:rsid w:val="10CC4C55"/>
    <w:rsid w:val="117C37AC"/>
    <w:rsid w:val="16872DE0"/>
    <w:rsid w:val="1880314A"/>
    <w:rsid w:val="197244FD"/>
    <w:rsid w:val="198E713D"/>
    <w:rsid w:val="19F20412"/>
    <w:rsid w:val="1A87229E"/>
    <w:rsid w:val="1C8B3BDA"/>
    <w:rsid w:val="1CBD32FB"/>
    <w:rsid w:val="208268F8"/>
    <w:rsid w:val="22347461"/>
    <w:rsid w:val="229517C2"/>
    <w:rsid w:val="22E97E80"/>
    <w:rsid w:val="24643C20"/>
    <w:rsid w:val="25946E3A"/>
    <w:rsid w:val="266076D5"/>
    <w:rsid w:val="26A305E3"/>
    <w:rsid w:val="27ED0469"/>
    <w:rsid w:val="294815DC"/>
    <w:rsid w:val="29BA219C"/>
    <w:rsid w:val="29F34B7C"/>
    <w:rsid w:val="2B0D6228"/>
    <w:rsid w:val="2BC45CC7"/>
    <w:rsid w:val="2BDD503F"/>
    <w:rsid w:val="2D637DF3"/>
    <w:rsid w:val="2D755199"/>
    <w:rsid w:val="2D990B0A"/>
    <w:rsid w:val="30245E7B"/>
    <w:rsid w:val="32C25AD5"/>
    <w:rsid w:val="339E1A60"/>
    <w:rsid w:val="347406F7"/>
    <w:rsid w:val="348571BF"/>
    <w:rsid w:val="35885835"/>
    <w:rsid w:val="35B3664C"/>
    <w:rsid w:val="362627E4"/>
    <w:rsid w:val="37485571"/>
    <w:rsid w:val="379B0A6F"/>
    <w:rsid w:val="37A60825"/>
    <w:rsid w:val="37B6076C"/>
    <w:rsid w:val="394A54BE"/>
    <w:rsid w:val="397D115F"/>
    <w:rsid w:val="3BEB4096"/>
    <w:rsid w:val="3CCC7FB5"/>
    <w:rsid w:val="3D5C74E4"/>
    <w:rsid w:val="3D8D74AF"/>
    <w:rsid w:val="3E192B46"/>
    <w:rsid w:val="3F00604A"/>
    <w:rsid w:val="40F8083A"/>
    <w:rsid w:val="420930FA"/>
    <w:rsid w:val="43561785"/>
    <w:rsid w:val="43750912"/>
    <w:rsid w:val="43751375"/>
    <w:rsid w:val="44B23CFF"/>
    <w:rsid w:val="44DA69D3"/>
    <w:rsid w:val="45632AFD"/>
    <w:rsid w:val="457C5006"/>
    <w:rsid w:val="48412305"/>
    <w:rsid w:val="4B3A0D4B"/>
    <w:rsid w:val="4D2B121F"/>
    <w:rsid w:val="4D6344A8"/>
    <w:rsid w:val="4EA35455"/>
    <w:rsid w:val="50145F9A"/>
    <w:rsid w:val="50CD4389"/>
    <w:rsid w:val="524A72FB"/>
    <w:rsid w:val="52B148A3"/>
    <w:rsid w:val="531153C3"/>
    <w:rsid w:val="53E4043C"/>
    <w:rsid w:val="544D2849"/>
    <w:rsid w:val="56E379AF"/>
    <w:rsid w:val="584F227F"/>
    <w:rsid w:val="58A21F32"/>
    <w:rsid w:val="594B7623"/>
    <w:rsid w:val="5A845231"/>
    <w:rsid w:val="5AD33EFE"/>
    <w:rsid w:val="5B52716A"/>
    <w:rsid w:val="5DC65144"/>
    <w:rsid w:val="5E5803CB"/>
    <w:rsid w:val="5FBD4A6C"/>
    <w:rsid w:val="633A48A0"/>
    <w:rsid w:val="6348607D"/>
    <w:rsid w:val="63BD1FBB"/>
    <w:rsid w:val="648B686B"/>
    <w:rsid w:val="64A866ED"/>
    <w:rsid w:val="64D85582"/>
    <w:rsid w:val="66351271"/>
    <w:rsid w:val="67F156B9"/>
    <w:rsid w:val="6A2B5EF6"/>
    <w:rsid w:val="6C026C8D"/>
    <w:rsid w:val="6CB56CED"/>
    <w:rsid w:val="6CD56203"/>
    <w:rsid w:val="70287987"/>
    <w:rsid w:val="775932B0"/>
    <w:rsid w:val="77AE76C0"/>
    <w:rsid w:val="79173057"/>
    <w:rsid w:val="7C231E2A"/>
    <w:rsid w:val="7C96159E"/>
    <w:rsid w:val="7CC67539"/>
    <w:rsid w:val="7DA44C1B"/>
    <w:rsid w:val="7FBC6C9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9"/>
    <w:pPr>
      <w:keepNext/>
      <w:keepLines/>
      <w:numPr>
        <w:ilvl w:val="1"/>
        <w:numId w:val="1"/>
      </w:numPr>
      <w:spacing w:before="50" w:beforeLines="50" w:after="50" w:afterLines="50" w:line="360" w:lineRule="auto"/>
      <w:jc w:val="left"/>
      <w:outlineLvl w:val="1"/>
    </w:pPr>
    <w:rPr>
      <w:rFonts w:ascii="Calibri Light" w:hAnsi="Calibri Light" w:eastAsia="黑体" w:cs="Times New Roman"/>
      <w:b/>
      <w:bCs/>
      <w:sz w:val="32"/>
      <w:szCs w:val="32"/>
    </w:rPr>
  </w:style>
  <w:style w:type="paragraph" w:styleId="3">
    <w:name w:val="heading 3"/>
    <w:basedOn w:val="1"/>
    <w:next w:val="1"/>
    <w:link w:val="11"/>
    <w:qFormat/>
    <w:uiPriority w:val="9"/>
    <w:pPr>
      <w:keepNext/>
      <w:keepLines/>
      <w:numPr>
        <w:ilvl w:val="2"/>
        <w:numId w:val="1"/>
      </w:numPr>
      <w:spacing w:before="50" w:beforeLines="50" w:after="50" w:afterLines="50" w:line="360" w:lineRule="auto"/>
      <w:jc w:val="left"/>
      <w:outlineLvl w:val="2"/>
    </w:pPr>
    <w:rPr>
      <w:rFonts w:ascii="Calibri" w:hAnsi="Calibri" w:eastAsia="黑体" w:cs="Times New Roman"/>
      <w:b/>
      <w:bCs/>
      <w:sz w:val="32"/>
      <w:szCs w:val="32"/>
    </w:rPr>
  </w:style>
  <w:style w:type="paragraph" w:styleId="4">
    <w:name w:val="heading 4"/>
    <w:basedOn w:val="1"/>
    <w:next w:val="1"/>
    <w:link w:val="12"/>
    <w:qFormat/>
    <w:uiPriority w:val="9"/>
    <w:pPr>
      <w:keepNext/>
      <w:keepLines/>
      <w:numPr>
        <w:ilvl w:val="3"/>
        <w:numId w:val="1"/>
      </w:numPr>
      <w:spacing w:before="50" w:beforeLines="50" w:after="50" w:afterLines="50" w:line="360" w:lineRule="auto"/>
      <w:outlineLvl w:val="3"/>
    </w:pPr>
    <w:rPr>
      <w:rFonts w:ascii="Calibri Light" w:hAnsi="Calibri Light" w:eastAsia="黑体" w:cs="Times New Roman"/>
      <w:b/>
      <w:bCs/>
      <w:sz w:val="28"/>
      <w:szCs w:val="28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Style w:val="7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link w:val="13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4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Hyperlink"/>
    <w:unhideWhenUsed/>
    <w:qFormat/>
    <w:uiPriority w:val="99"/>
    <w:rPr>
      <w:color w:val="0563C1"/>
      <w:u w:val="single"/>
    </w:rPr>
  </w:style>
  <w:style w:type="character" w:customStyle="1" w:styleId="10">
    <w:name w:val="标题 2 字符"/>
    <w:link w:val="2"/>
    <w:uiPriority w:val="9"/>
    <w:rPr>
      <w:rFonts w:ascii="Calibri Light" w:hAnsi="Calibri Light" w:eastAsia="黑体"/>
      <w:b/>
      <w:bCs/>
      <w:kern w:val="2"/>
      <w:sz w:val="32"/>
      <w:szCs w:val="32"/>
    </w:rPr>
  </w:style>
  <w:style w:type="character" w:customStyle="1" w:styleId="11">
    <w:name w:val="标题 3 字符"/>
    <w:link w:val="3"/>
    <w:uiPriority w:val="9"/>
    <w:rPr>
      <w:rFonts w:ascii="Calibri" w:hAnsi="Calibri" w:eastAsia="黑体"/>
      <w:b/>
      <w:bCs/>
      <w:kern w:val="2"/>
      <w:sz w:val="32"/>
      <w:szCs w:val="32"/>
    </w:rPr>
  </w:style>
  <w:style w:type="character" w:customStyle="1" w:styleId="12">
    <w:name w:val="标题 4 字符"/>
    <w:link w:val="4"/>
    <w:uiPriority w:val="9"/>
    <w:rPr>
      <w:rFonts w:ascii="Calibri Light" w:hAnsi="Calibri Light" w:eastAsia="黑体"/>
      <w:b/>
      <w:bCs/>
      <w:kern w:val="2"/>
      <w:sz w:val="28"/>
      <w:szCs w:val="28"/>
    </w:rPr>
  </w:style>
  <w:style w:type="character" w:customStyle="1" w:styleId="13">
    <w:name w:val="页脚 字符"/>
    <w:link w:val="5"/>
    <w:uiPriority w:val="0"/>
    <w:rPr>
      <w:rFonts w:ascii="Calibri" w:hAnsi="Calibri"/>
      <w:kern w:val="2"/>
      <w:sz w:val="18"/>
      <w:szCs w:val="18"/>
    </w:rPr>
  </w:style>
  <w:style w:type="character" w:customStyle="1" w:styleId="14">
    <w:name w:val="页眉 字符"/>
    <w:link w:val="6"/>
    <w:uiPriority w:val="0"/>
    <w:rPr>
      <w:rFonts w:ascii="Calibri" w:hAnsi="Calibri"/>
      <w:kern w:val="2"/>
      <w:sz w:val="18"/>
      <w:szCs w:val="18"/>
    </w:rPr>
  </w:style>
  <w:style w:type="character" w:styleId="15">
    <w:name w:val=""/>
    <w:unhideWhenUsed/>
    <w:uiPriority w:val="99"/>
    <w:rPr>
      <w:color w:val="605E5C"/>
      <w:shd w:val="clear" w:color="auto" w:fill="E1DFDD"/>
    </w:rPr>
  </w:style>
  <w:style w:type="paragraph" w:styleId="16">
    <w:name w:val="List Paragraph"/>
    <w:basedOn w:val="1"/>
    <w:qFormat/>
    <w:uiPriority w:val="34"/>
    <w:pPr>
      <w:spacing w:line="360" w:lineRule="auto"/>
      <w:ind w:firstLine="420" w:firstLineChars="200"/>
    </w:pPr>
    <w:rPr>
      <w:sz w:val="24"/>
      <w:szCs w:val="22"/>
    </w:rPr>
  </w:style>
  <w:style w:type="paragraph" w:customStyle="1" w:styleId="17">
    <w:name w:val="DH 正文"/>
    <w:basedOn w:val="1"/>
    <w:qFormat/>
    <w:uiPriority w:val="99"/>
    <w:pPr>
      <w:spacing w:line="360" w:lineRule="auto"/>
      <w:ind w:firstLine="200" w:firstLineChars="200"/>
    </w:pPr>
    <w:rPr>
      <w:rFonts w:ascii="宋体" w:hAnsi="Times New Roman" w:cs="宋体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1017</Words>
  <Characters>1133</Characters>
  <Lines>7</Lines>
  <Paragraphs>2</Paragraphs>
  <TotalTime>26</TotalTime>
  <ScaleCrop>false</ScaleCrop>
  <LinksUpToDate>false</LinksUpToDate>
  <CharactersWithSpaces>1142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2025-01-16T09:03:00Z</dcterms:created>
  <dc:creator>DELL</dc:creator>
  <cp:lastModifiedBy>Cgl</cp:lastModifiedBy>
  <dcterms:modified xsi:type="dcterms:W3CDTF">2025-01-20T01:22:24Z</dcterms:modified>
  <cp:revision>85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78CF78C7632A497EAC70521F6770D993_13</vt:lpwstr>
  </property>
  <property fmtid="{D5CDD505-2E9C-101B-9397-08002B2CF9AE}" pid="4" name="KSOTemplateDocerSaveRecord">
    <vt:lpwstr>eyJoZGlkIjoiYjZmYWM3NzA2OTA0ZDc5YWNkOGU3NmFjNDM4OTZhOWUiLCJ1c2VySWQiOiIzNTc4OTM1MzgifQ==</vt:lpwstr>
  </property>
</Properties>
</file>